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97B9" w14:textId="1FD7E114" w:rsidR="004A70A5" w:rsidRPr="00C61142" w:rsidRDefault="001D3284" w:rsidP="00C61142">
      <w:pPr>
        <w:pStyle w:val="Style1"/>
        <w:rPr>
          <w:sz w:val="40"/>
          <w:szCs w:val="40"/>
        </w:rPr>
      </w:pPr>
      <w:r>
        <w:rPr>
          <w:rFonts w:ascii="Avenir Next LT Pro" w:hAnsi="Avenir Next LT Pro"/>
          <w:color w:val="344F9E"/>
          <w:sz w:val="44"/>
          <w:szCs w:val="44"/>
          <w:lang w:val="en-US"/>
        </w:rPr>
        <w:t>Legionella Risk Assessor / Water Hygiene Technician</w:t>
      </w:r>
    </w:p>
    <w:p w14:paraId="1B3855B2" w14:textId="77777777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Who Are We?</w:t>
      </w:r>
    </w:p>
    <w:p w14:paraId="5B3C5E10" w14:textId="77777777" w:rsidR="00AC5425" w:rsidRPr="008A3897" w:rsidRDefault="00AC5425" w:rsidP="00AD004A">
      <w:pPr>
        <w:jc w:val="both"/>
        <w:rPr>
          <w:rFonts w:ascii="Avenir Next LT Pro" w:hAnsi="Avenir Next LT Pro"/>
          <w:color w:val="212529"/>
          <w:sz w:val="20"/>
          <w:szCs w:val="20"/>
        </w:rPr>
      </w:pPr>
      <w:r w:rsidRPr="008A3897">
        <w:rPr>
          <w:rFonts w:ascii="Avenir Next LT Pro" w:hAnsi="Avenir Next LT Pro"/>
          <w:sz w:val="20"/>
          <w:szCs w:val="20"/>
        </w:rPr>
        <w:t xml:space="preserve">Lucion is a purpose-driven, </w:t>
      </w:r>
      <w:r w:rsidR="004A70A5" w:rsidRPr="008A3897">
        <w:rPr>
          <w:rFonts w:ascii="Avenir Next LT Pro" w:hAnsi="Avenir Next LT Pro"/>
          <w:sz w:val="20"/>
          <w:szCs w:val="20"/>
        </w:rPr>
        <w:t>beyond net-zero</w:t>
      </w:r>
      <w:r w:rsidRPr="008A3897">
        <w:rPr>
          <w:rFonts w:ascii="Avenir Next LT Pro" w:hAnsi="Avenir Next LT Pro"/>
          <w:sz w:val="20"/>
          <w:szCs w:val="20"/>
        </w:rPr>
        <w:t xml:space="preserve"> company, dedicated to protecting people from hazardous environments and protecting the environment from the impacts of people. Our name, Luc (to illuminate) / ion (to </w:t>
      </w:r>
      <w:proofErr w:type="gramStart"/>
      <w:r w:rsidRPr="008A3897">
        <w:rPr>
          <w:rFonts w:ascii="Avenir Next LT Pro" w:hAnsi="Avenir Next LT Pro"/>
          <w:sz w:val="20"/>
          <w:szCs w:val="20"/>
        </w:rPr>
        <w:t>take action</w:t>
      </w:r>
      <w:proofErr w:type="gramEnd"/>
      <w:r w:rsidRPr="008A3897">
        <w:rPr>
          <w:rFonts w:ascii="Avenir Next LT Pro" w:hAnsi="Avenir Next LT Pro"/>
          <w:sz w:val="20"/>
          <w:szCs w:val="20"/>
        </w:rPr>
        <w:t xml:space="preserve">), reflects our mission, to shed light on challenges and </w:t>
      </w:r>
      <w:proofErr w:type="gramStart"/>
      <w:r w:rsidRPr="008A3897">
        <w:rPr>
          <w:rFonts w:ascii="Avenir Next LT Pro" w:hAnsi="Avenir Next LT Pro"/>
          <w:sz w:val="20"/>
          <w:szCs w:val="20"/>
        </w:rPr>
        <w:t>take action</w:t>
      </w:r>
      <w:proofErr w:type="gramEnd"/>
      <w:r w:rsidRPr="008A3897">
        <w:rPr>
          <w:rStyle w:val="Emphasis"/>
          <w:rFonts w:ascii="Avenir Next LT Pro" w:hAnsi="Avenir Next LT Pro"/>
          <w:b/>
          <w:bCs/>
          <w:color w:val="0667FF"/>
          <w:sz w:val="20"/>
          <w:szCs w:val="20"/>
        </w:rPr>
        <w:t>.</w:t>
      </w:r>
    </w:p>
    <w:p w14:paraId="35F161D5" w14:textId="77777777" w:rsidR="00303E35" w:rsidRPr="0057676E" w:rsidRDefault="004A70A5" w:rsidP="00AD004A">
      <w:pPr>
        <w:jc w:val="both"/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</w:pP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We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facilitate the sustainable development of clients across 12 key sectors worldwide </w:t>
      </w:r>
      <w:r w:rsidR="5B27664A" w:rsidRPr="2E825F8D">
        <w:rPr>
          <w:rFonts w:ascii="Avenir Next LT Pro" w:hAnsi="Avenir Next LT Pro"/>
          <w:color w:val="212529"/>
          <w:sz w:val="20"/>
          <w:szCs w:val="20"/>
        </w:rPr>
        <w:t xml:space="preserve">providing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risk mitigation services through inspection, assessment and advisory services.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Our</w:t>
      </w:r>
      <w:r w:rsidR="003E576D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commitment to quality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across those areas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is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reflected in our ISO 9001, ISO 14001, and ISO 45001 accreditations</w:t>
      </w:r>
      <w:r w:rsidR="76BC182F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 W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e are the first choice for a safer and more sustainable future</w:t>
      </w:r>
      <w:r w:rsidR="002D05A2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</w:t>
      </w:r>
    </w:p>
    <w:p w14:paraId="0842EFF0" w14:textId="77777777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Culture and Values</w:t>
      </w:r>
    </w:p>
    <w:p w14:paraId="0AFB8F93" w14:textId="77777777" w:rsidR="00AD004A" w:rsidRPr="008A3897" w:rsidRDefault="004A70A5" w:rsidP="00AD004A">
      <w:pPr>
        <w:jc w:val="both"/>
        <w:rPr>
          <w:rFonts w:ascii="Avenir Next LT Pro" w:hAnsi="Avenir Next LT Pro" w:cstheme="majorBidi"/>
          <w:sz w:val="20"/>
          <w:szCs w:val="20"/>
        </w:rPr>
      </w:pP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The very nature of what we do ensures that our values are embedded in our daily work and </w:t>
      </w:r>
      <w:r w:rsidR="29293EF1" w:rsidRPr="05C749E3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so,</w:t>
      </w:r>
      <w:r w:rsidR="29293EF1" w:rsidRPr="07979FAA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</w:t>
      </w:r>
      <w:r w:rsidR="29293EF1" w:rsidRPr="3734FC8F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has </w:t>
      </w:r>
      <w:r w:rsidR="29293EF1" w:rsidRPr="0DE7F755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established a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clear culture of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Integrity, Innovation, Sustainability, Trust and Commitment. The ability to act out our values daily brings purpose to what we do and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brings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satisfaction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to </w:t>
      </w:r>
      <w:r w:rsidRPr="644589A2">
        <w:rPr>
          <w:rFonts w:ascii="Avenir Next LT Pro" w:hAnsi="Avenir Next LT Pro" w:cstheme="majorBidi"/>
          <w:sz w:val="20"/>
          <w:szCs w:val="20"/>
        </w:rPr>
        <w:t>our employees</w:t>
      </w:r>
      <w:r w:rsidR="007B3E2F" w:rsidRPr="644589A2">
        <w:rPr>
          <w:rFonts w:ascii="Avenir Next LT Pro" w:hAnsi="Avenir Next LT Pro" w:cstheme="majorBidi"/>
          <w:sz w:val="20"/>
          <w:szCs w:val="20"/>
        </w:rPr>
        <w:t>’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 work through </w:t>
      </w:r>
      <w:r w:rsidRPr="644589A2">
        <w:rPr>
          <w:rFonts w:ascii="Avenir Next LT Pro" w:hAnsi="Avenir Next LT Pro" w:cstheme="majorBidi"/>
          <w:b/>
          <w:sz w:val="20"/>
          <w:szCs w:val="20"/>
        </w:rPr>
        <w:t>engagement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, </w:t>
      </w:r>
      <w:r w:rsidRPr="644589A2">
        <w:rPr>
          <w:rFonts w:ascii="Avenir Next LT Pro" w:hAnsi="Avenir Next LT Pro" w:cstheme="majorBidi"/>
          <w:b/>
          <w:sz w:val="20"/>
          <w:szCs w:val="20"/>
        </w:rPr>
        <w:t>motivation 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and </w:t>
      </w:r>
      <w:proofErr w:type="gramStart"/>
      <w:r w:rsidRPr="644589A2">
        <w:rPr>
          <w:rFonts w:ascii="Avenir Next LT Pro" w:hAnsi="Avenir Next LT Pro" w:cstheme="majorBidi"/>
          <w:b/>
          <w:sz w:val="20"/>
          <w:szCs w:val="20"/>
        </w:rPr>
        <w:t>values based</w:t>
      </w:r>
      <w:proofErr w:type="gramEnd"/>
      <w:r w:rsidRPr="644589A2">
        <w:rPr>
          <w:rFonts w:ascii="Avenir Next LT Pro" w:hAnsi="Avenir Next LT Pro" w:cstheme="majorBidi"/>
          <w:b/>
          <w:sz w:val="20"/>
          <w:szCs w:val="20"/>
        </w:rPr>
        <w:t xml:space="preserve"> roles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.</w:t>
      </w:r>
      <w:r w:rsidR="00AD004A" w:rsidRPr="644589A2">
        <w:rPr>
          <w:rFonts w:ascii="Avenir Next LT Pro" w:hAnsi="Avenir Next LT Pro" w:cstheme="majorBidi"/>
          <w:sz w:val="20"/>
          <w:szCs w:val="20"/>
        </w:rPr>
        <w:t xml:space="preserve"> </w:t>
      </w:r>
    </w:p>
    <w:p w14:paraId="6FBFB585" w14:textId="77777777" w:rsidR="00303E35" w:rsidRPr="008A3897" w:rsidRDefault="00AD004A" w:rsidP="00AD004A">
      <w:pPr>
        <w:jc w:val="both"/>
        <w:rPr>
          <w:rFonts w:ascii="Avenir Next LT Pro" w:hAnsi="Avenir Next LT Pro" w:cstheme="majorHAnsi"/>
          <w:sz w:val="20"/>
          <w:szCs w:val="20"/>
        </w:rPr>
      </w:pPr>
      <w:r w:rsidRPr="008A3897">
        <w:rPr>
          <w:rFonts w:ascii="Avenir Next LT Pro" w:hAnsi="Avenir Next LT Pro" w:cstheme="majorHAnsi"/>
          <w:sz w:val="20"/>
          <w:szCs w:val="20"/>
        </w:rPr>
        <w:t xml:space="preserve">When you join Lucion, you join more than just a set of work colleagues. We are a like-minded community with a shared vision to protect people and planet. </w:t>
      </w:r>
    </w:p>
    <w:p w14:paraId="742D9EDB" w14:textId="77777777" w:rsidR="00BC203D" w:rsidRPr="00742488" w:rsidRDefault="00AC5425" w:rsidP="00BC203D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Role</w:t>
      </w:r>
      <w:r w:rsidR="00BC203D">
        <w:rPr>
          <w:rFonts w:ascii="Avenir Next LT Pro" w:hAnsi="Avenir Next LT Pro"/>
          <w:color w:val="344F9E"/>
        </w:rPr>
        <w:t xml:space="preserve"> &amp; </w:t>
      </w:r>
      <w:r w:rsidR="00BC203D" w:rsidRPr="00742488">
        <w:rPr>
          <w:rFonts w:ascii="Avenir Next LT Pro" w:hAnsi="Avenir Next LT Pro"/>
          <w:color w:val="344F9E"/>
        </w:rPr>
        <w:t>How You’ll Contribute</w:t>
      </w:r>
    </w:p>
    <w:p w14:paraId="719E5DAD" w14:textId="26BBE8C1" w:rsidR="00303E35" w:rsidRPr="00D96597" w:rsidRDefault="002E7F70" w:rsidP="008A3897">
      <w:pPr>
        <w:jc w:val="both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Your role will involv</w:t>
      </w:r>
      <w:r w:rsidR="00BC203D" w:rsidRPr="00D96597">
        <w:rPr>
          <w:rFonts w:ascii="Avenir Next LT Pro" w:hAnsi="Avenir Next LT Pro"/>
          <w:sz w:val="20"/>
          <w:szCs w:val="20"/>
        </w:rPr>
        <w:t>e</w:t>
      </w:r>
      <w:r w:rsidRPr="00D96597">
        <w:rPr>
          <w:rFonts w:ascii="Avenir Next LT Pro" w:hAnsi="Avenir Next LT Pro"/>
          <w:sz w:val="20"/>
          <w:szCs w:val="20"/>
        </w:rPr>
        <w:t xml:space="preserve"> being a key member of the Lucion Legionella team. </w:t>
      </w:r>
      <w:r w:rsidR="00875501" w:rsidRPr="00D96597">
        <w:rPr>
          <w:rFonts w:ascii="Avenir Next LT Pro" w:hAnsi="Avenir Next LT Pro"/>
          <w:sz w:val="20"/>
          <w:szCs w:val="20"/>
        </w:rPr>
        <w:t>You will be supporting Lucion on the front line by providing out clients with legionella compliance to the highest of standards utilising our in-house electronic software system NexGen.</w:t>
      </w:r>
      <w:r w:rsidR="00D96597">
        <w:rPr>
          <w:rFonts w:ascii="Avenir Next LT Pro" w:hAnsi="Avenir Next LT Pro"/>
          <w:sz w:val="20"/>
          <w:szCs w:val="20"/>
        </w:rPr>
        <w:t xml:space="preserve"> </w:t>
      </w:r>
      <w:r w:rsidR="00807E1C">
        <w:rPr>
          <w:rFonts w:ascii="Avenir Next LT Pro" w:hAnsi="Avenir Next LT Pro"/>
          <w:sz w:val="20"/>
          <w:szCs w:val="20"/>
        </w:rPr>
        <w:t xml:space="preserve">With the anticipated </w:t>
      </w:r>
      <w:r w:rsidR="00722A4F">
        <w:rPr>
          <w:rFonts w:ascii="Avenir Next LT Pro" w:hAnsi="Avenir Next LT Pro"/>
          <w:sz w:val="20"/>
          <w:szCs w:val="20"/>
        </w:rPr>
        <w:t xml:space="preserve">growth of Lucion Services in the upcoming years, this role will really allow for progression and </w:t>
      </w:r>
      <w:r w:rsidR="00255063">
        <w:rPr>
          <w:rFonts w:ascii="Avenir Next LT Pro" w:hAnsi="Avenir Next LT Pro"/>
          <w:sz w:val="20"/>
          <w:szCs w:val="20"/>
        </w:rPr>
        <w:t xml:space="preserve">further your career in all aspects. </w:t>
      </w:r>
      <w:r w:rsidR="00D96597">
        <w:rPr>
          <w:rFonts w:ascii="Avenir Next LT Pro" w:hAnsi="Avenir Next LT Pro"/>
          <w:sz w:val="20"/>
          <w:szCs w:val="20"/>
        </w:rPr>
        <w:t xml:space="preserve">You will report directly to the </w:t>
      </w:r>
      <w:r w:rsidR="006743E5">
        <w:rPr>
          <w:rFonts w:ascii="Avenir Next LT Pro" w:hAnsi="Avenir Next LT Pro"/>
          <w:sz w:val="20"/>
          <w:szCs w:val="20"/>
        </w:rPr>
        <w:t>Legionella</w:t>
      </w:r>
      <w:r w:rsidR="00D96597">
        <w:rPr>
          <w:rFonts w:ascii="Avenir Next LT Pro" w:hAnsi="Avenir Next LT Pro"/>
          <w:sz w:val="20"/>
          <w:szCs w:val="20"/>
        </w:rPr>
        <w:t xml:space="preserve"> &amp; Water Treatment Manager</w:t>
      </w:r>
      <w:r w:rsidR="0047505B">
        <w:rPr>
          <w:rFonts w:ascii="Avenir Next LT Pro" w:hAnsi="Avenir Next LT Pro"/>
          <w:sz w:val="20"/>
          <w:szCs w:val="20"/>
        </w:rPr>
        <w:t xml:space="preserve"> and </w:t>
      </w:r>
      <w:r w:rsidR="00BD55A5">
        <w:rPr>
          <w:rFonts w:ascii="Avenir Next LT Pro" w:hAnsi="Avenir Next LT Pro"/>
          <w:sz w:val="20"/>
          <w:szCs w:val="20"/>
        </w:rPr>
        <w:t xml:space="preserve">require the ability to do the </w:t>
      </w:r>
      <w:proofErr w:type="gramStart"/>
      <w:r w:rsidR="00BD55A5">
        <w:rPr>
          <w:rFonts w:ascii="Avenir Next LT Pro" w:hAnsi="Avenir Next LT Pro"/>
          <w:sz w:val="20"/>
          <w:szCs w:val="20"/>
        </w:rPr>
        <w:t>following;</w:t>
      </w:r>
      <w:proofErr w:type="gramEnd"/>
    </w:p>
    <w:p w14:paraId="151846AE" w14:textId="77777777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Carry out legionella risk assessments on internal electronic software system in accordance with guidelines and company procedures (ACOP L8, HSG 274, HTM 04-01, BS 8580)</w:t>
      </w:r>
    </w:p>
    <w:p w14:paraId="5F5C4E9C" w14:textId="77777777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 xml:space="preserve">Be able to produce hand drawn schematics as per BS 8580 and HSG of which are drawn up by our internal CAD team. </w:t>
      </w:r>
    </w:p>
    <w:p w14:paraId="7340A8DC" w14:textId="16EBE79D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Have a good understanding of ACOP L8, HSG 274 (more specifically part 2)</w:t>
      </w:r>
    </w:p>
    <w:p w14:paraId="129AF93C" w14:textId="04ED8139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 xml:space="preserve">Provide technical support </w:t>
      </w:r>
      <w:r w:rsidR="006C33C1">
        <w:rPr>
          <w:rFonts w:ascii="Avenir Next LT Pro" w:hAnsi="Avenir Next LT Pro"/>
          <w:sz w:val="20"/>
          <w:szCs w:val="20"/>
        </w:rPr>
        <w:t>to clients</w:t>
      </w:r>
    </w:p>
    <w:p w14:paraId="5E582945" w14:textId="77777777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 xml:space="preserve">Manage workload provided </w:t>
      </w:r>
    </w:p>
    <w:p w14:paraId="773417ED" w14:textId="77777777" w:rsidR="005932E5" w:rsidRPr="00D96597" w:rsidRDefault="005932E5" w:rsidP="005932E5">
      <w:pPr>
        <w:pStyle w:val="ListParagraph"/>
        <w:numPr>
          <w:ilvl w:val="0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Other experience is welcomed and would be reflected in package</w:t>
      </w:r>
    </w:p>
    <w:p w14:paraId="2486D377" w14:textId="274C72DE" w:rsidR="005932E5" w:rsidRPr="00D96597" w:rsidRDefault="0096059B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T</w:t>
      </w:r>
      <w:r w:rsidR="005932E5" w:rsidRPr="00D96597">
        <w:rPr>
          <w:rFonts w:ascii="Avenir Next LT Pro" w:hAnsi="Avenir Next LT Pro"/>
          <w:sz w:val="20"/>
          <w:szCs w:val="20"/>
        </w:rPr>
        <w:t>emperature monitoring</w:t>
      </w:r>
    </w:p>
    <w:p w14:paraId="636B3327" w14:textId="27065453" w:rsidR="005932E5" w:rsidRPr="00D96597" w:rsidRDefault="0096059B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S</w:t>
      </w:r>
      <w:r w:rsidR="005932E5" w:rsidRPr="00D96597">
        <w:rPr>
          <w:rFonts w:ascii="Avenir Next LT Pro" w:hAnsi="Avenir Next LT Pro"/>
          <w:sz w:val="20"/>
          <w:szCs w:val="20"/>
        </w:rPr>
        <w:t>hower descales</w:t>
      </w:r>
    </w:p>
    <w:p w14:paraId="22963E7B" w14:textId="77777777" w:rsidR="005932E5" w:rsidRPr="00D96597" w:rsidRDefault="005932E5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TMV servicing</w:t>
      </w:r>
    </w:p>
    <w:p w14:paraId="78E7A9F4" w14:textId="77777777" w:rsidR="005932E5" w:rsidRPr="00D96597" w:rsidRDefault="005932E5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Cold water storage tank inspections</w:t>
      </w:r>
    </w:p>
    <w:p w14:paraId="6A6FFB76" w14:textId="77777777" w:rsidR="005932E5" w:rsidRPr="00D96597" w:rsidRDefault="005932E5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Tank clean and disinfections</w:t>
      </w:r>
    </w:p>
    <w:p w14:paraId="650EC797" w14:textId="77777777" w:rsidR="005932E5" w:rsidRPr="00D96597" w:rsidRDefault="005932E5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Closed system sampling and testing</w:t>
      </w:r>
    </w:p>
    <w:p w14:paraId="030BD103" w14:textId="77777777" w:rsidR="005932E5" w:rsidRPr="00D96597" w:rsidRDefault="005932E5" w:rsidP="005932E5">
      <w:pPr>
        <w:pStyle w:val="ListParagraph"/>
        <w:numPr>
          <w:ilvl w:val="1"/>
          <w:numId w:val="38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D96597">
        <w:rPr>
          <w:rFonts w:ascii="Avenir Next LT Pro" w:hAnsi="Avenir Next LT Pro"/>
          <w:sz w:val="20"/>
          <w:szCs w:val="20"/>
        </w:rPr>
        <w:t>Sampling of legionella and other waterborne pathogens</w:t>
      </w:r>
    </w:p>
    <w:p w14:paraId="7B572FE8" w14:textId="77777777" w:rsidR="00AD004A" w:rsidRPr="00742488" w:rsidRDefault="00AD004A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lastRenderedPageBreak/>
        <w:t>Knowledge and Skills</w:t>
      </w:r>
    </w:p>
    <w:p w14:paraId="07E10F3D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Have experience within the industry</w:t>
      </w:r>
    </w:p>
    <w:p w14:paraId="60125F3D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Excellent communication skills both internally and with clients</w:t>
      </w:r>
    </w:p>
    <w:p w14:paraId="3BDC9D53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Good time keeping</w:t>
      </w:r>
    </w:p>
    <w:p w14:paraId="198C3DCA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Willingness to learn and develop</w:t>
      </w:r>
    </w:p>
    <w:p w14:paraId="342B308C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Ability to adapt to continuously developing software system</w:t>
      </w:r>
    </w:p>
    <w:p w14:paraId="77F22D3E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Full UK driving license</w:t>
      </w:r>
    </w:p>
    <w:p w14:paraId="20BEA12E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Flexibility and willing to travel with occasional stop over</w:t>
      </w:r>
    </w:p>
    <w:p w14:paraId="4C3A2CB7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Have or can be DBS checked</w:t>
      </w:r>
    </w:p>
    <w:p w14:paraId="6ED23B80" w14:textId="77777777" w:rsidR="005932E5" w:rsidRPr="006C33C1" w:rsidRDefault="005932E5" w:rsidP="005932E5">
      <w:pPr>
        <w:pStyle w:val="ListParagraph"/>
        <w:numPr>
          <w:ilvl w:val="0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 xml:space="preserve">Desirable – Legionella qualifications </w:t>
      </w:r>
    </w:p>
    <w:p w14:paraId="1241813C" w14:textId="5FBCB061" w:rsidR="005932E5" w:rsidRPr="006C33C1" w:rsidRDefault="005932E5" w:rsidP="005932E5">
      <w:pPr>
        <w:pStyle w:val="ListParagraph"/>
        <w:numPr>
          <w:ilvl w:val="1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City and Guilds Risk Assessing</w:t>
      </w:r>
    </w:p>
    <w:p w14:paraId="76078547" w14:textId="77777777" w:rsidR="005932E5" w:rsidRPr="006C33C1" w:rsidRDefault="005932E5" w:rsidP="005932E5">
      <w:pPr>
        <w:pStyle w:val="ListParagraph"/>
        <w:numPr>
          <w:ilvl w:val="1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>BOHS P901 or above</w:t>
      </w:r>
    </w:p>
    <w:p w14:paraId="1990F4A0" w14:textId="77777777" w:rsidR="005932E5" w:rsidRPr="006C33C1" w:rsidRDefault="005932E5" w:rsidP="005932E5">
      <w:pPr>
        <w:pStyle w:val="ListParagraph"/>
        <w:numPr>
          <w:ilvl w:val="1"/>
          <w:numId w:val="39"/>
        </w:numPr>
        <w:spacing w:line="279" w:lineRule="auto"/>
        <w:rPr>
          <w:rFonts w:ascii="Avenir Next LT Pro" w:hAnsi="Avenir Next LT Pro"/>
          <w:sz w:val="20"/>
          <w:szCs w:val="20"/>
        </w:rPr>
      </w:pPr>
      <w:r w:rsidRPr="006C33C1">
        <w:rPr>
          <w:rFonts w:ascii="Avenir Next LT Pro" w:hAnsi="Avenir Next LT Pro"/>
          <w:sz w:val="20"/>
          <w:szCs w:val="20"/>
        </w:rPr>
        <w:t xml:space="preserve">Water Management Society </w:t>
      </w:r>
    </w:p>
    <w:p w14:paraId="1128D0C3" w14:textId="77777777" w:rsidR="004A70A5" w:rsidRDefault="004A70A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Behaviours You Will Demonstrate</w:t>
      </w:r>
    </w:p>
    <w:p w14:paraId="65DD7C50" w14:textId="217E136F" w:rsidR="0057676E" w:rsidRPr="0057676E" w:rsidRDefault="0057676E" w:rsidP="0057676E">
      <w:pPr>
        <w:rPr>
          <w:i/>
          <w:iCs/>
        </w:rPr>
      </w:pPr>
    </w:p>
    <w:tbl>
      <w:tblPr>
        <w:tblW w:w="92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593"/>
      </w:tblGrid>
      <w:tr w:rsidR="004A70A5" w:rsidRPr="004A70A5" w14:paraId="5107F1E2" w14:textId="77777777" w:rsidTr="004A70A5">
        <w:trPr>
          <w:trHeight w:val="690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F70118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Integrity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F1F579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Acts with honesty, respect, fairness and transparency in </w:t>
            </w:r>
            <w:proofErr w:type="gramStart"/>
            <w:r w:rsidRPr="008A3897">
              <w:rPr>
                <w:rFonts w:ascii="Avenir Next LT Pro" w:hAnsi="Avenir Next LT Pro"/>
                <w:sz w:val="20"/>
                <w:szCs w:val="20"/>
              </w:rPr>
              <w:t>all of</w:t>
            </w:r>
            <w:proofErr w:type="gramEnd"/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 our endeavours and interactions</w:t>
            </w:r>
          </w:p>
          <w:p w14:paraId="1F62F142" w14:textId="77777777" w:rsidR="004A70A5" w:rsidRPr="007F486A" w:rsidRDefault="004A70A5" w:rsidP="007F486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Promotes diversity, inclusion and equality in our workplace</w:t>
            </w:r>
          </w:p>
          <w:p w14:paraId="31CE43B3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Remains consistent in the quality of the delivery of our actions and behaviours</w:t>
            </w:r>
          </w:p>
        </w:tc>
      </w:tr>
      <w:tr w:rsidR="004A70A5" w:rsidRPr="004A70A5" w14:paraId="1FA1A3DC" w14:textId="77777777" w:rsidTr="004A70A5">
        <w:trPr>
          <w:trHeight w:val="79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D74C5C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Innovation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99366C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Empowers one other to challenge the status quo and seek out new opportunities</w:t>
            </w:r>
          </w:p>
          <w:p w14:paraId="2EC98E46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Pursues ideas that have the potential to make a positive difference to our community by raising quality or driving improvement</w:t>
            </w:r>
          </w:p>
          <w:p w14:paraId="0563E063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Flexible and able to adapt to a changing work environment</w:t>
            </w:r>
          </w:p>
          <w:p w14:paraId="63A3D7FB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Demonstrates resilience and determination by using initiative to be resourceful and work without always being told what to do</w:t>
            </w:r>
          </w:p>
        </w:tc>
      </w:tr>
      <w:tr w:rsidR="004A70A5" w:rsidRPr="004A70A5" w14:paraId="6252C04A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7E313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Trust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F1391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Always manages sensitive information appropriately</w:t>
            </w:r>
          </w:p>
          <w:p w14:paraId="624E55F9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Listens to our community, giving everyone a voice and working together to find solutions</w:t>
            </w:r>
          </w:p>
          <w:p w14:paraId="7245296A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Builds trusted relationships at all levels across our community</w:t>
            </w:r>
          </w:p>
        </w:tc>
      </w:tr>
      <w:tr w:rsidR="004A70A5" w:rsidRPr="004A70A5" w14:paraId="38B419BB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A7CF98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Commitment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3C59A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Demonstrates a strong work ethic to deliver our mission and culture</w:t>
            </w:r>
          </w:p>
          <w:p w14:paraId="4A504E15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Decisive and able to take responsibility for actions</w:t>
            </w:r>
          </w:p>
          <w:p w14:paraId="05D04AC2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Understands compliance and the need to follow Group procedures</w:t>
            </w:r>
          </w:p>
          <w:p w14:paraId="22D0A0C3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Strives for excellence in all that we do</w:t>
            </w:r>
          </w:p>
        </w:tc>
      </w:tr>
      <w:tr w:rsidR="004A70A5" w:rsidRPr="004A70A5" w14:paraId="495D8AE0" w14:textId="77777777" w:rsidTr="004A70A5">
        <w:trPr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BD9F2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Sustainability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50FE7" w14:textId="77777777" w:rsidR="004A70A5" w:rsidRPr="008A3897" w:rsidRDefault="004A70A5" w:rsidP="00AD004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Contributes to a thriving working environment in which our colleagues can grow and encourage one another to make a positive impact on the world around us</w:t>
            </w:r>
          </w:p>
          <w:p w14:paraId="5C6FD57A" w14:textId="77777777" w:rsidR="004A70A5" w:rsidRPr="008A3897" w:rsidRDefault="004A70A5" w:rsidP="00AD004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Committed to supporting environmental, charitable and sustainable practices and initiatives within our workplace</w:t>
            </w:r>
          </w:p>
        </w:tc>
      </w:tr>
    </w:tbl>
    <w:p w14:paraId="24A5A03F" w14:textId="77777777" w:rsidR="004A70A5" w:rsidRPr="008A3897" w:rsidRDefault="004A70A5" w:rsidP="00AD004A">
      <w:pPr>
        <w:jc w:val="both"/>
        <w:rPr>
          <w:rFonts w:ascii="Avenir Next LT Pro" w:hAnsi="Avenir Next LT Pro"/>
        </w:rPr>
      </w:pPr>
    </w:p>
    <w:p w14:paraId="010167CF" w14:textId="77777777" w:rsidR="006A0EE2" w:rsidRPr="0057676E" w:rsidRDefault="00AC5425" w:rsidP="0057676E">
      <w:pPr>
        <w:pStyle w:val="Heading3"/>
        <w:jc w:val="both"/>
        <w:rPr>
          <w:rFonts w:ascii="Avenir Next LT Pro" w:hAnsi="Avenir Next LT Pro"/>
          <w:i/>
          <w:iCs/>
          <w:color w:val="344F9E"/>
        </w:rPr>
      </w:pPr>
      <w:r w:rsidRPr="00272E1C">
        <w:rPr>
          <w:rFonts w:ascii="Avenir Next LT Pro" w:hAnsi="Avenir Next LT Pro"/>
          <w:color w:val="344F9E"/>
        </w:rPr>
        <w:lastRenderedPageBreak/>
        <w:t>Benefits</w:t>
      </w:r>
      <w:r w:rsidR="0057676E">
        <w:rPr>
          <w:rFonts w:ascii="Avenir Next LT Pro" w:hAnsi="Avenir Next LT Pro"/>
          <w:color w:val="344F9E"/>
        </w:rPr>
        <w:t xml:space="preserve"> – </w:t>
      </w:r>
      <w:r w:rsidR="0057676E" w:rsidRPr="0057676E">
        <w:rPr>
          <w:rFonts w:ascii="Avenir Next LT Pro" w:hAnsi="Avenir Next LT Pro"/>
          <w:b w:val="0"/>
          <w:i/>
          <w:iCs/>
          <w:sz w:val="20"/>
          <w:szCs w:val="20"/>
        </w:rPr>
        <w:t>please check in with HR if you are unsure of exactly which benefits to include.</w:t>
      </w:r>
      <w:r w:rsidR="0057676E">
        <w:rPr>
          <w:rFonts w:ascii="Avenir Next LT Pro" w:hAnsi="Avenir Next LT Pro"/>
          <w:i/>
          <w:iCs/>
          <w:color w:val="344F9E"/>
        </w:rPr>
        <w:t xml:space="preserve"> </w:t>
      </w:r>
    </w:p>
    <w:p w14:paraId="0D6F8734" w14:textId="0CDCF03A" w:rsidR="002E7F70" w:rsidRDefault="008A3897" w:rsidP="008A3897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C</w:t>
      </w:r>
      <w:r w:rsidR="002E7F70">
        <w:rPr>
          <w:rFonts w:ascii="Avenir Next LT Pro" w:eastAsia="Times New Roman" w:hAnsi="Avenir Next LT Pro" w:cs="Arial"/>
          <w:color w:val="000000"/>
          <w:sz w:val="20"/>
          <w:szCs w:val="20"/>
        </w:rPr>
        <w:t xml:space="preserve">ompany Vehicle </w:t>
      </w:r>
      <w:proofErr w:type="gramStart"/>
      <w:r w:rsidR="002E7F70">
        <w:rPr>
          <w:rFonts w:ascii="Avenir Next LT Pro" w:eastAsia="Times New Roman" w:hAnsi="Avenir Next LT Pro" w:cs="Arial"/>
          <w:color w:val="000000"/>
          <w:sz w:val="20"/>
          <w:szCs w:val="20"/>
        </w:rPr>
        <w:t>With</w:t>
      </w:r>
      <w:proofErr w:type="gramEnd"/>
      <w:r w:rsidR="002E7F70">
        <w:rPr>
          <w:rFonts w:ascii="Avenir Next LT Pro" w:eastAsia="Times New Roman" w:hAnsi="Avenir Next LT Pro" w:cs="Arial"/>
          <w:color w:val="000000"/>
          <w:sz w:val="20"/>
          <w:szCs w:val="20"/>
        </w:rPr>
        <w:t xml:space="preserve"> Personal Use</w:t>
      </w:r>
    </w:p>
    <w:p w14:paraId="21C8892E" w14:textId="0AA27CB5" w:rsidR="008A3897" w:rsidRPr="008A3897" w:rsidRDefault="002E7F70" w:rsidP="008A3897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>
        <w:rPr>
          <w:rFonts w:ascii="Avenir Next LT Pro" w:eastAsia="Times New Roman" w:hAnsi="Avenir Next LT Pro" w:cs="Arial"/>
          <w:color w:val="000000"/>
          <w:sz w:val="20"/>
          <w:szCs w:val="20"/>
        </w:rPr>
        <w:t>C</w:t>
      </w:r>
      <w:r w:rsidR="008A3897"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ycle to work scheme</w:t>
      </w:r>
    </w:p>
    <w:p w14:paraId="254374D4" w14:textId="77777777" w:rsidR="008A3897" w:rsidRPr="008A3897" w:rsidRDefault="008A3897" w:rsidP="008A3897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Retail discounts platform</w:t>
      </w:r>
    </w:p>
    <w:p w14:paraId="27E5B34F" w14:textId="77777777" w:rsidR="008A3897" w:rsidRPr="008A3897" w:rsidRDefault="008A3897" w:rsidP="008A3897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EAP</w:t>
      </w:r>
    </w:p>
    <w:p w14:paraId="321CA811" w14:textId="77777777" w:rsidR="008A3897" w:rsidRPr="008A3897" w:rsidRDefault="008A3897" w:rsidP="008A3897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Cashback health scheme</w:t>
      </w:r>
    </w:p>
    <w:p w14:paraId="10686584" w14:textId="77777777" w:rsidR="0056416F" w:rsidRPr="0057676E" w:rsidRDefault="008A3897" w:rsidP="0057676E">
      <w:pPr>
        <w:pStyle w:val="ListParagraph"/>
        <w:numPr>
          <w:ilvl w:val="0"/>
          <w:numId w:val="37"/>
        </w:numPr>
        <w:rPr>
          <w:rFonts w:ascii="Avenir Next LT Pro" w:eastAsia="Times New Roman" w:hAnsi="Avenir Next LT Pro" w:cs="Arial"/>
          <w:color w:val="000000"/>
          <w:sz w:val="20"/>
          <w:szCs w:val="20"/>
        </w:rPr>
      </w:pPr>
      <w:r w:rsidRPr="008A3897">
        <w:rPr>
          <w:rFonts w:ascii="Avenir Next LT Pro" w:eastAsia="Times New Roman" w:hAnsi="Avenir Next LT Pro" w:cs="Arial"/>
          <w:color w:val="000000"/>
          <w:sz w:val="20"/>
          <w:szCs w:val="20"/>
        </w:rPr>
        <w:t>Life Assurance</w:t>
      </w:r>
    </w:p>
    <w:p w14:paraId="15CFEF6D" w14:textId="77777777" w:rsidR="0056416F" w:rsidRPr="008A3897" w:rsidRDefault="0056416F" w:rsidP="00AD004A">
      <w:pPr>
        <w:jc w:val="both"/>
        <w:rPr>
          <w:rFonts w:ascii="Avenir Next LT Pro" w:hAnsi="Avenir Next LT Pro"/>
        </w:rPr>
      </w:pPr>
      <w:r w:rsidRPr="008A3897">
        <w:rPr>
          <w:rStyle w:val="normaltextrun"/>
          <w:rFonts w:ascii="Avenir Next LT Pro" w:hAnsi="Avenir Next LT Pro"/>
          <w:i/>
          <w:iCs/>
          <w:color w:val="000000"/>
          <w:sz w:val="20"/>
          <w:szCs w:val="20"/>
          <w:bdr w:val="none" w:sz="0" w:space="0" w:color="auto" w:frame="1"/>
        </w:rPr>
        <w:t>Lucion is proud to be an equal opportunity employer. We are committed to treating all individuals in a fair and equal manner by creating an inclusive and open environment. </w:t>
      </w:r>
    </w:p>
    <w:sectPr w:rsidR="0056416F" w:rsidRPr="008A3897" w:rsidSect="00EE2855">
      <w:headerReference w:type="default" r:id="rId10"/>
      <w:footerReference w:type="default" r:id="rId11"/>
      <w:pgSz w:w="11906" w:h="16838"/>
      <w:pgMar w:top="2270" w:right="1440" w:bottom="1135" w:left="1440" w:header="708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6F07" w14:textId="77777777" w:rsidR="005932E5" w:rsidRDefault="005932E5">
      <w:pPr>
        <w:spacing w:after="0" w:line="240" w:lineRule="auto"/>
      </w:pPr>
      <w:r>
        <w:separator/>
      </w:r>
    </w:p>
  </w:endnote>
  <w:endnote w:type="continuationSeparator" w:id="0">
    <w:p w14:paraId="2E21CFBC" w14:textId="77777777" w:rsidR="005932E5" w:rsidRDefault="005932E5">
      <w:pPr>
        <w:spacing w:after="0" w:line="240" w:lineRule="auto"/>
      </w:pPr>
      <w:r>
        <w:continuationSeparator/>
      </w:r>
    </w:p>
  </w:endnote>
  <w:endnote w:type="continuationNotice" w:id="1">
    <w:p w14:paraId="2F1946F1" w14:textId="77777777" w:rsidR="005932E5" w:rsidRDefault="00593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6B87" w14:textId="77777777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bookmarkStart w:id="0" w:name="_Hlk151987096"/>
    <w:r>
      <w:rPr>
        <w:rFonts w:ascii="Avenir Next LT Pro" w:hAnsi="Avenir Next LT Pro"/>
        <w:b/>
        <w:bCs/>
        <w:color w:val="2445CC"/>
      </w:rPr>
      <w:t>E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</w:t>
    </w:r>
    <w:hyperlink r:id="rId1" w:history="1">
      <w:r w:rsidR="00EE2855">
        <w:rPr>
          <w:rStyle w:val="Hyperlink"/>
          <w:rFonts w:ascii="Avenir" w:eastAsia="Avenir" w:hAnsi="Avenir" w:cs="Avenir"/>
          <w:sz w:val="18"/>
          <w:szCs w:val="18"/>
        </w:rPr>
        <w:t>hr@luciongroup.com</w:t>
      </w:r>
    </w:hyperlink>
    <w:r>
      <w:rPr>
        <w:rFonts w:ascii="Avenir" w:eastAsia="Avenir" w:hAnsi="Avenir" w:cs="Avenir"/>
        <w:sz w:val="18"/>
        <w:szCs w:val="18"/>
      </w:rPr>
      <w:t xml:space="preserve"> </w:t>
    </w:r>
  </w:p>
  <w:p w14:paraId="2EAE0AD0" w14:textId="77777777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r>
      <w:rPr>
        <w:rFonts w:ascii="Avenir Next LT Pro" w:hAnsi="Avenir Next LT Pro"/>
        <w:b/>
        <w:bCs/>
        <w:color w:val="2445CC"/>
      </w:rPr>
      <w:t>W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luciongroup.com</w:t>
    </w:r>
  </w:p>
  <w:p w14:paraId="65E18F33" w14:textId="77777777" w:rsidR="00BE4B38" w:rsidRPr="00EE2855" w:rsidRDefault="00EE2855" w:rsidP="00EE28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r w:rsidRPr="00EE2855">
      <w:rPr>
        <w:rFonts w:ascii="Avenir" w:eastAsia="Avenir" w:hAnsi="Avenir" w:cs="Avenir"/>
        <w:sz w:val="18"/>
        <w:szCs w:val="18"/>
      </w:rPr>
      <w:t xml:space="preserve">Page </w:t>
    </w:r>
    <w:r w:rsidRPr="00EE2855">
      <w:rPr>
        <w:rFonts w:ascii="Avenir" w:eastAsia="Avenir" w:hAnsi="Avenir" w:cs="Avenir"/>
        <w:sz w:val="18"/>
        <w:szCs w:val="18"/>
      </w:rPr>
      <w:fldChar w:fldCharType="begin"/>
    </w:r>
    <w:r w:rsidRPr="00EE2855">
      <w:rPr>
        <w:rFonts w:ascii="Avenir" w:eastAsia="Avenir" w:hAnsi="Avenir" w:cs="Avenir"/>
        <w:sz w:val="18"/>
        <w:szCs w:val="18"/>
      </w:rPr>
      <w:instrText xml:space="preserve"> PAGE  \* Arabic  \* MERGEFORMAT </w:instrText>
    </w:r>
    <w:r w:rsidRPr="00EE2855">
      <w:rPr>
        <w:rFonts w:ascii="Avenir" w:eastAsia="Avenir" w:hAnsi="Avenir" w:cs="Avenir"/>
        <w:sz w:val="18"/>
        <w:szCs w:val="18"/>
      </w:rPr>
      <w:fldChar w:fldCharType="separate"/>
    </w:r>
    <w:r w:rsidRPr="00EE2855">
      <w:rPr>
        <w:rFonts w:ascii="Avenir" w:eastAsia="Avenir" w:hAnsi="Avenir" w:cs="Avenir"/>
        <w:noProof/>
        <w:sz w:val="18"/>
        <w:szCs w:val="18"/>
      </w:rPr>
      <w:t>1</w:t>
    </w:r>
    <w:r w:rsidRPr="00EE2855">
      <w:rPr>
        <w:rFonts w:ascii="Avenir" w:eastAsia="Avenir" w:hAnsi="Avenir" w:cs="Avenir"/>
        <w:sz w:val="18"/>
        <w:szCs w:val="18"/>
      </w:rPr>
      <w:fldChar w:fldCharType="end"/>
    </w:r>
    <w:r w:rsidRPr="00EE2855">
      <w:rPr>
        <w:rFonts w:ascii="Avenir" w:eastAsia="Avenir" w:hAnsi="Avenir" w:cs="Avenir"/>
        <w:sz w:val="18"/>
        <w:szCs w:val="18"/>
      </w:rPr>
      <w:t xml:space="preserve"> of </w:t>
    </w:r>
    <w:r w:rsidRPr="00EE2855">
      <w:rPr>
        <w:rFonts w:ascii="Avenir" w:eastAsia="Avenir" w:hAnsi="Avenir" w:cs="Avenir"/>
        <w:sz w:val="18"/>
        <w:szCs w:val="18"/>
      </w:rPr>
      <w:fldChar w:fldCharType="begin"/>
    </w:r>
    <w:r w:rsidRPr="00EE2855">
      <w:rPr>
        <w:rFonts w:ascii="Avenir" w:eastAsia="Avenir" w:hAnsi="Avenir" w:cs="Avenir"/>
        <w:sz w:val="18"/>
        <w:szCs w:val="18"/>
      </w:rPr>
      <w:instrText xml:space="preserve"> NUMPAGES  \* Arabic  \* MERGEFORMAT </w:instrText>
    </w:r>
    <w:r w:rsidRPr="00EE2855">
      <w:rPr>
        <w:rFonts w:ascii="Avenir" w:eastAsia="Avenir" w:hAnsi="Avenir" w:cs="Avenir"/>
        <w:sz w:val="18"/>
        <w:szCs w:val="18"/>
      </w:rPr>
      <w:fldChar w:fldCharType="separate"/>
    </w:r>
    <w:r w:rsidRPr="00EE2855">
      <w:rPr>
        <w:rFonts w:ascii="Avenir" w:eastAsia="Avenir" w:hAnsi="Avenir" w:cs="Avenir"/>
        <w:noProof/>
        <w:sz w:val="18"/>
        <w:szCs w:val="18"/>
      </w:rPr>
      <w:t>2</w:t>
    </w:r>
    <w:r w:rsidRPr="00EE2855">
      <w:rPr>
        <w:rFonts w:ascii="Avenir" w:eastAsia="Avenir" w:hAnsi="Avenir" w:cs="Avenir"/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3F95" w14:textId="77777777" w:rsidR="005932E5" w:rsidRDefault="005932E5">
      <w:pPr>
        <w:spacing w:after="0" w:line="240" w:lineRule="auto"/>
      </w:pPr>
      <w:r>
        <w:separator/>
      </w:r>
    </w:p>
  </w:footnote>
  <w:footnote w:type="continuationSeparator" w:id="0">
    <w:p w14:paraId="65C8652B" w14:textId="77777777" w:rsidR="005932E5" w:rsidRDefault="005932E5">
      <w:pPr>
        <w:spacing w:after="0" w:line="240" w:lineRule="auto"/>
      </w:pPr>
      <w:r>
        <w:continuationSeparator/>
      </w:r>
    </w:p>
  </w:footnote>
  <w:footnote w:type="continuationNotice" w:id="1">
    <w:p w14:paraId="091C2AA9" w14:textId="77777777" w:rsidR="005932E5" w:rsidRDefault="00593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EEDA" w14:textId="77777777" w:rsidR="00BE4B38" w:rsidRDefault="00D1700B" w:rsidP="004A70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824" behindDoc="1" locked="0" layoutInCell="1" allowOverlap="1" wp14:anchorId="42F9C71E" wp14:editId="0358AE9B">
          <wp:simplePos x="0" y="0"/>
          <wp:positionH relativeFrom="column">
            <wp:posOffset>-411480</wp:posOffset>
          </wp:positionH>
          <wp:positionV relativeFrom="paragraph">
            <wp:posOffset>-175260</wp:posOffset>
          </wp:positionV>
          <wp:extent cx="1767840" cy="818515"/>
          <wp:effectExtent l="0" t="0" r="3810" b="635"/>
          <wp:wrapTight wrapText="bothSides">
            <wp:wrapPolygon edited="0">
              <wp:start x="0" y="0"/>
              <wp:lineTo x="0" y="1005"/>
              <wp:lineTo x="1164" y="16087"/>
              <wp:lineTo x="1164" y="17092"/>
              <wp:lineTo x="3259" y="21114"/>
              <wp:lineTo x="3724" y="21114"/>
              <wp:lineTo x="9310" y="21114"/>
              <wp:lineTo x="9543" y="21114"/>
              <wp:lineTo x="11405" y="16087"/>
              <wp:lineTo x="21414" y="16087"/>
              <wp:lineTo x="21414" y="13071"/>
              <wp:lineTo x="15595" y="8043"/>
              <wp:lineTo x="1397" y="0"/>
              <wp:lineTo x="0" y="0"/>
            </wp:wrapPolygon>
          </wp:wrapTight>
          <wp:docPr id="1424828250" name="Picture 1424828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32296" name="Picture 810732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03E"/>
    <w:multiLevelType w:val="hybridMultilevel"/>
    <w:tmpl w:val="CDAAA83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5D0DBF"/>
    <w:multiLevelType w:val="hybridMultilevel"/>
    <w:tmpl w:val="3B2683CE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7A98"/>
    <w:multiLevelType w:val="multilevel"/>
    <w:tmpl w:val="F176C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72A1B"/>
    <w:multiLevelType w:val="multilevel"/>
    <w:tmpl w:val="1BD2A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252D"/>
    <w:multiLevelType w:val="hybridMultilevel"/>
    <w:tmpl w:val="95DA6568"/>
    <w:lvl w:ilvl="0" w:tplc="AA586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0A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A6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EE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A4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86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6E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42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4C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7B6D"/>
    <w:multiLevelType w:val="hybridMultilevel"/>
    <w:tmpl w:val="BF36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47A"/>
    <w:multiLevelType w:val="multilevel"/>
    <w:tmpl w:val="874867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F59EA"/>
    <w:multiLevelType w:val="hybridMultilevel"/>
    <w:tmpl w:val="396418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836F7"/>
    <w:multiLevelType w:val="hybridMultilevel"/>
    <w:tmpl w:val="C360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26D6"/>
    <w:multiLevelType w:val="multilevel"/>
    <w:tmpl w:val="50680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98C5735"/>
    <w:multiLevelType w:val="multilevel"/>
    <w:tmpl w:val="B34AC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64CAE"/>
    <w:multiLevelType w:val="multilevel"/>
    <w:tmpl w:val="08367D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51F28"/>
    <w:multiLevelType w:val="multilevel"/>
    <w:tmpl w:val="04325E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7431B"/>
    <w:multiLevelType w:val="hybridMultilevel"/>
    <w:tmpl w:val="EC82EFD2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B3150"/>
    <w:multiLevelType w:val="multilevel"/>
    <w:tmpl w:val="1506D7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BD434B"/>
    <w:multiLevelType w:val="multilevel"/>
    <w:tmpl w:val="8ED4C9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13BD4"/>
    <w:multiLevelType w:val="multilevel"/>
    <w:tmpl w:val="E1425F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6471E"/>
    <w:multiLevelType w:val="multilevel"/>
    <w:tmpl w:val="32929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D0AFA"/>
    <w:multiLevelType w:val="multilevel"/>
    <w:tmpl w:val="AFD05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33A3F"/>
    <w:multiLevelType w:val="multilevel"/>
    <w:tmpl w:val="9D544B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6262E"/>
    <w:multiLevelType w:val="multilevel"/>
    <w:tmpl w:val="D674D5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06FC8"/>
    <w:multiLevelType w:val="multilevel"/>
    <w:tmpl w:val="3A845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A184C"/>
    <w:multiLevelType w:val="multilevel"/>
    <w:tmpl w:val="C3120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B2C38"/>
    <w:multiLevelType w:val="multilevel"/>
    <w:tmpl w:val="5BBEE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A16439"/>
    <w:multiLevelType w:val="multilevel"/>
    <w:tmpl w:val="593CE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6212276"/>
    <w:multiLevelType w:val="multilevel"/>
    <w:tmpl w:val="672EB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DD0"/>
    <w:multiLevelType w:val="hybridMultilevel"/>
    <w:tmpl w:val="3B7A3E0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4F3B5103"/>
    <w:multiLevelType w:val="multilevel"/>
    <w:tmpl w:val="4CCECF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C7A21"/>
    <w:multiLevelType w:val="multilevel"/>
    <w:tmpl w:val="2DAEE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3D96875"/>
    <w:multiLevelType w:val="hybridMultilevel"/>
    <w:tmpl w:val="20828D5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556A0BE5"/>
    <w:multiLevelType w:val="hybridMultilevel"/>
    <w:tmpl w:val="156E69B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5DA49B0"/>
    <w:multiLevelType w:val="multilevel"/>
    <w:tmpl w:val="548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33EB4"/>
    <w:multiLevelType w:val="hybridMultilevel"/>
    <w:tmpl w:val="833E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93A47"/>
    <w:multiLevelType w:val="multilevel"/>
    <w:tmpl w:val="047E9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97D16"/>
    <w:multiLevelType w:val="multilevel"/>
    <w:tmpl w:val="26363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8150A"/>
    <w:multiLevelType w:val="multilevel"/>
    <w:tmpl w:val="A6FA5E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C4C08"/>
    <w:multiLevelType w:val="hybridMultilevel"/>
    <w:tmpl w:val="DFF2F1CA"/>
    <w:lvl w:ilvl="0" w:tplc="6D84E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8E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A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0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E5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21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AE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E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9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53D99"/>
    <w:multiLevelType w:val="multilevel"/>
    <w:tmpl w:val="A4480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21259"/>
    <w:multiLevelType w:val="multilevel"/>
    <w:tmpl w:val="0DB43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36475">
    <w:abstractNumId w:val="31"/>
  </w:num>
  <w:num w:numId="2" w16cid:durableId="1424493190">
    <w:abstractNumId w:val="34"/>
  </w:num>
  <w:num w:numId="3" w16cid:durableId="1062411423">
    <w:abstractNumId w:val="14"/>
  </w:num>
  <w:num w:numId="4" w16cid:durableId="1523980345">
    <w:abstractNumId w:val="16"/>
  </w:num>
  <w:num w:numId="5" w16cid:durableId="2085256901">
    <w:abstractNumId w:val="21"/>
  </w:num>
  <w:num w:numId="6" w16cid:durableId="886379386">
    <w:abstractNumId w:val="23"/>
  </w:num>
  <w:num w:numId="7" w16cid:durableId="215288789">
    <w:abstractNumId w:val="25"/>
  </w:num>
  <w:num w:numId="8" w16cid:durableId="2121682930">
    <w:abstractNumId w:val="17"/>
  </w:num>
  <w:num w:numId="9" w16cid:durableId="1003239283">
    <w:abstractNumId w:val="35"/>
  </w:num>
  <w:num w:numId="10" w16cid:durableId="1614744716">
    <w:abstractNumId w:val="10"/>
  </w:num>
  <w:num w:numId="11" w16cid:durableId="517934526">
    <w:abstractNumId w:val="15"/>
  </w:num>
  <w:num w:numId="12" w16cid:durableId="604003422">
    <w:abstractNumId w:val="20"/>
  </w:num>
  <w:num w:numId="13" w16cid:durableId="1997371585">
    <w:abstractNumId w:val="19"/>
  </w:num>
  <w:num w:numId="14" w16cid:durableId="229661327">
    <w:abstractNumId w:val="38"/>
  </w:num>
  <w:num w:numId="15" w16cid:durableId="583954719">
    <w:abstractNumId w:val="2"/>
  </w:num>
  <w:num w:numId="16" w16cid:durableId="194778662">
    <w:abstractNumId w:val="22"/>
  </w:num>
  <w:num w:numId="17" w16cid:durableId="799345339">
    <w:abstractNumId w:val="33"/>
  </w:num>
  <w:num w:numId="18" w16cid:durableId="589198763">
    <w:abstractNumId w:val="18"/>
  </w:num>
  <w:num w:numId="19" w16cid:durableId="1365980214">
    <w:abstractNumId w:val="3"/>
  </w:num>
  <w:num w:numId="20" w16cid:durableId="816412791">
    <w:abstractNumId w:val="27"/>
  </w:num>
  <w:num w:numId="21" w16cid:durableId="392235954">
    <w:abstractNumId w:val="11"/>
  </w:num>
  <w:num w:numId="22" w16cid:durableId="1439570235">
    <w:abstractNumId w:val="37"/>
  </w:num>
  <w:num w:numId="23" w16cid:durableId="2023167361">
    <w:abstractNumId w:val="6"/>
  </w:num>
  <w:num w:numId="24" w16cid:durableId="1059010900">
    <w:abstractNumId w:val="12"/>
  </w:num>
  <w:num w:numId="25" w16cid:durableId="349840678">
    <w:abstractNumId w:val="13"/>
  </w:num>
  <w:num w:numId="26" w16cid:durableId="1756316219">
    <w:abstractNumId w:val="1"/>
  </w:num>
  <w:num w:numId="27" w16cid:durableId="1828936774">
    <w:abstractNumId w:val="28"/>
  </w:num>
  <w:num w:numId="28" w16cid:durableId="384069292">
    <w:abstractNumId w:val="9"/>
  </w:num>
  <w:num w:numId="29" w16cid:durableId="1939750273">
    <w:abstractNumId w:val="26"/>
  </w:num>
  <w:num w:numId="30" w16cid:durableId="30375682">
    <w:abstractNumId w:val="30"/>
  </w:num>
  <w:num w:numId="31" w16cid:durableId="492842406">
    <w:abstractNumId w:val="0"/>
  </w:num>
  <w:num w:numId="32" w16cid:durableId="1066997499">
    <w:abstractNumId w:val="29"/>
  </w:num>
  <w:num w:numId="33" w16cid:durableId="706684889">
    <w:abstractNumId w:val="24"/>
  </w:num>
  <w:num w:numId="34" w16cid:durableId="485631298">
    <w:abstractNumId w:val="5"/>
  </w:num>
  <w:num w:numId="35" w16cid:durableId="1138451886">
    <w:abstractNumId w:val="8"/>
  </w:num>
  <w:num w:numId="36" w16cid:durableId="1620600128">
    <w:abstractNumId w:val="7"/>
  </w:num>
  <w:num w:numId="37" w16cid:durableId="1476147115">
    <w:abstractNumId w:val="32"/>
  </w:num>
  <w:num w:numId="38" w16cid:durableId="1970239655">
    <w:abstractNumId w:val="36"/>
  </w:num>
  <w:num w:numId="39" w16cid:durableId="186243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E5"/>
    <w:rsid w:val="00041115"/>
    <w:rsid w:val="000530C3"/>
    <w:rsid w:val="00061681"/>
    <w:rsid w:val="00063A93"/>
    <w:rsid w:val="000660B2"/>
    <w:rsid w:val="00093710"/>
    <w:rsid w:val="000C65A9"/>
    <w:rsid w:val="000F7A18"/>
    <w:rsid w:val="001066B7"/>
    <w:rsid w:val="001373E1"/>
    <w:rsid w:val="00152078"/>
    <w:rsid w:val="001677ED"/>
    <w:rsid w:val="00174F82"/>
    <w:rsid w:val="00194C85"/>
    <w:rsid w:val="001C5392"/>
    <w:rsid w:val="001D3284"/>
    <w:rsid w:val="00211EE9"/>
    <w:rsid w:val="002158A5"/>
    <w:rsid w:val="00255063"/>
    <w:rsid w:val="00257B3C"/>
    <w:rsid w:val="002605BD"/>
    <w:rsid w:val="00272E1C"/>
    <w:rsid w:val="002D05A2"/>
    <w:rsid w:val="002E0199"/>
    <w:rsid w:val="002E7F70"/>
    <w:rsid w:val="00303E35"/>
    <w:rsid w:val="0031516B"/>
    <w:rsid w:val="00341E71"/>
    <w:rsid w:val="003467E1"/>
    <w:rsid w:val="00374F9E"/>
    <w:rsid w:val="003B2FBB"/>
    <w:rsid w:val="003E576D"/>
    <w:rsid w:val="003F532A"/>
    <w:rsid w:val="004271FD"/>
    <w:rsid w:val="00435AD9"/>
    <w:rsid w:val="0047505B"/>
    <w:rsid w:val="00491149"/>
    <w:rsid w:val="004A70A5"/>
    <w:rsid w:val="004A7C22"/>
    <w:rsid w:val="004B5546"/>
    <w:rsid w:val="004D5F93"/>
    <w:rsid w:val="004D7E07"/>
    <w:rsid w:val="00523F78"/>
    <w:rsid w:val="005479D0"/>
    <w:rsid w:val="0056416F"/>
    <w:rsid w:val="0057676E"/>
    <w:rsid w:val="005932E5"/>
    <w:rsid w:val="00596125"/>
    <w:rsid w:val="005C00B5"/>
    <w:rsid w:val="005F7C45"/>
    <w:rsid w:val="00605740"/>
    <w:rsid w:val="00607532"/>
    <w:rsid w:val="00640EE7"/>
    <w:rsid w:val="006421F0"/>
    <w:rsid w:val="006743E5"/>
    <w:rsid w:val="006A0EE2"/>
    <w:rsid w:val="006B76B8"/>
    <w:rsid w:val="006C33C1"/>
    <w:rsid w:val="006F021C"/>
    <w:rsid w:val="006F1C2B"/>
    <w:rsid w:val="00717ACD"/>
    <w:rsid w:val="00722A4F"/>
    <w:rsid w:val="00742488"/>
    <w:rsid w:val="007459FF"/>
    <w:rsid w:val="0078186D"/>
    <w:rsid w:val="00797395"/>
    <w:rsid w:val="007B3E2F"/>
    <w:rsid w:val="007E4972"/>
    <w:rsid w:val="007F486A"/>
    <w:rsid w:val="008041D9"/>
    <w:rsid w:val="00807E1C"/>
    <w:rsid w:val="008221B7"/>
    <w:rsid w:val="00875501"/>
    <w:rsid w:val="00876017"/>
    <w:rsid w:val="00884271"/>
    <w:rsid w:val="008A0FD2"/>
    <w:rsid w:val="008A3897"/>
    <w:rsid w:val="008A48BC"/>
    <w:rsid w:val="008D072E"/>
    <w:rsid w:val="008E019E"/>
    <w:rsid w:val="008E7FE3"/>
    <w:rsid w:val="009208E5"/>
    <w:rsid w:val="00920BB0"/>
    <w:rsid w:val="00947702"/>
    <w:rsid w:val="00952851"/>
    <w:rsid w:val="00957C46"/>
    <w:rsid w:val="0096059B"/>
    <w:rsid w:val="009914A9"/>
    <w:rsid w:val="009A58FB"/>
    <w:rsid w:val="00A04A33"/>
    <w:rsid w:val="00A20838"/>
    <w:rsid w:val="00A26F37"/>
    <w:rsid w:val="00A272BA"/>
    <w:rsid w:val="00A44C4F"/>
    <w:rsid w:val="00AC5425"/>
    <w:rsid w:val="00AC70AD"/>
    <w:rsid w:val="00AD004A"/>
    <w:rsid w:val="00B12839"/>
    <w:rsid w:val="00B24296"/>
    <w:rsid w:val="00B44F42"/>
    <w:rsid w:val="00B72AB1"/>
    <w:rsid w:val="00B84C40"/>
    <w:rsid w:val="00B87947"/>
    <w:rsid w:val="00BB3A30"/>
    <w:rsid w:val="00BB79E3"/>
    <w:rsid w:val="00BC1EEA"/>
    <w:rsid w:val="00BC203D"/>
    <w:rsid w:val="00BD55A5"/>
    <w:rsid w:val="00BE15CB"/>
    <w:rsid w:val="00BE4B38"/>
    <w:rsid w:val="00BF0921"/>
    <w:rsid w:val="00C1232D"/>
    <w:rsid w:val="00C32241"/>
    <w:rsid w:val="00C61142"/>
    <w:rsid w:val="00C62C2C"/>
    <w:rsid w:val="00C8016D"/>
    <w:rsid w:val="00CA137B"/>
    <w:rsid w:val="00D006D4"/>
    <w:rsid w:val="00D009BD"/>
    <w:rsid w:val="00D050C3"/>
    <w:rsid w:val="00D1700B"/>
    <w:rsid w:val="00D96597"/>
    <w:rsid w:val="00DB2A86"/>
    <w:rsid w:val="00DB36B6"/>
    <w:rsid w:val="00DE2BF2"/>
    <w:rsid w:val="00E02EC9"/>
    <w:rsid w:val="00E25650"/>
    <w:rsid w:val="00E57AC1"/>
    <w:rsid w:val="00E6666E"/>
    <w:rsid w:val="00EA2AFA"/>
    <w:rsid w:val="00EA6F5D"/>
    <w:rsid w:val="00EB6483"/>
    <w:rsid w:val="00EE2855"/>
    <w:rsid w:val="00EE4907"/>
    <w:rsid w:val="00F912FE"/>
    <w:rsid w:val="05C749E3"/>
    <w:rsid w:val="07979FAA"/>
    <w:rsid w:val="0DE7F755"/>
    <w:rsid w:val="1F33ACD8"/>
    <w:rsid w:val="29293EF1"/>
    <w:rsid w:val="2DB71CB7"/>
    <w:rsid w:val="2E825F8D"/>
    <w:rsid w:val="3734FC8F"/>
    <w:rsid w:val="4BC29E3A"/>
    <w:rsid w:val="5B27664A"/>
    <w:rsid w:val="5BD68480"/>
    <w:rsid w:val="644589A2"/>
    <w:rsid w:val="76BC182F"/>
    <w:rsid w:val="7A9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49F6A"/>
  <w15:docId w15:val="{4072FD77-A5BE-44BC-9C5B-270B064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3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F532A"/>
  </w:style>
  <w:style w:type="character" w:customStyle="1" w:styleId="normaltextrun">
    <w:name w:val="normaltextrun"/>
    <w:basedOn w:val="DefaultParagraphFont"/>
    <w:rsid w:val="003F532A"/>
  </w:style>
  <w:style w:type="character" w:customStyle="1" w:styleId="eop">
    <w:name w:val="eop"/>
    <w:basedOn w:val="DefaultParagraphFont"/>
    <w:rsid w:val="003F532A"/>
  </w:style>
  <w:style w:type="paragraph" w:styleId="ListParagraph">
    <w:name w:val="List Paragraph"/>
    <w:basedOn w:val="Normal"/>
    <w:uiPriority w:val="34"/>
    <w:qFormat/>
    <w:rsid w:val="00957C4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5425"/>
    <w:rPr>
      <w:i/>
      <w:iCs/>
    </w:rPr>
  </w:style>
  <w:style w:type="character" w:styleId="Strong">
    <w:name w:val="Strong"/>
    <w:basedOn w:val="DefaultParagraphFont"/>
    <w:uiPriority w:val="22"/>
    <w:qFormat/>
    <w:rsid w:val="00AC54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6F"/>
  </w:style>
  <w:style w:type="paragraph" w:styleId="Footer">
    <w:name w:val="footer"/>
    <w:basedOn w:val="Normal"/>
    <w:link w:val="Foot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6F"/>
  </w:style>
  <w:style w:type="table" w:styleId="TableGrid">
    <w:name w:val="Table Grid"/>
    <w:basedOn w:val="TableNormal"/>
    <w:uiPriority w:val="39"/>
    <w:rsid w:val="004A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70A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C61142"/>
    <w:pPr>
      <w:spacing w:after="200" w:line="276" w:lineRule="auto"/>
    </w:pPr>
    <w:rPr>
      <w:rFonts w:ascii="Avenir LT Std 45 Book" w:hAnsi="Avenir LT Std 45 Book"/>
      <w:b/>
      <w:bCs/>
      <w:color w:val="385AA5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C61142"/>
    <w:rPr>
      <w:rFonts w:ascii="Avenir LT Std 45 Book" w:hAnsi="Avenir LT Std 45 Book"/>
      <w:b/>
      <w:bCs/>
      <w:color w:val="385AA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01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76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lucion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ucioncouk.sharepoint.com/Templates/Lucion/Lucion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16c9cf-8e80-480e-9ade-8d395440fb53">
      <UserInfo>
        <DisplayName>Amanda Simmons</DisplayName>
        <AccountId>38</AccountId>
        <AccountType/>
      </UserInfo>
      <UserInfo>
        <DisplayName>Catherine Findlater</DisplayName>
        <AccountId>698</AccountId>
        <AccountType/>
      </UserInfo>
    </SharedWithUsers>
    <TaxCatchAll xmlns="1a16c9cf-8e80-480e-9ade-8d395440fb53"/>
    <lcf76f155ced4ddcb4097134ff3c332f xmlns="c3369a6b-b953-4bf8-9d19-b4e2accb22b2">
      <Terms xmlns="http://schemas.microsoft.com/office/infopath/2007/PartnerControls"/>
    </lcf76f155ced4ddcb4097134ff3c332f>
    <LUOPPNumber0 xmlns="c3369a6b-b953-4bf8-9d19-b4e2accb22b2" xsi:nil="true"/>
    <LUOPPNumber xmlns="c3369a6b-b953-4bf8-9d19-b4e2accb22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038C0C1F4E498234DFB4122FEBB5" ma:contentTypeVersion="18" ma:contentTypeDescription="Create a new document." ma:contentTypeScope="" ma:versionID="73efe120a4f8027aedc51a4cf3d49618">
  <xsd:schema xmlns:xsd="http://www.w3.org/2001/XMLSchema" xmlns:xs="http://www.w3.org/2001/XMLSchema" xmlns:p="http://schemas.microsoft.com/office/2006/metadata/properties" xmlns:ns2="c3369a6b-b953-4bf8-9d19-b4e2accb22b2" xmlns:ns3="1a16c9cf-8e80-480e-9ade-8d395440fb53" targetNamespace="http://schemas.microsoft.com/office/2006/metadata/properties" ma:root="true" ma:fieldsID="260d34199a5c0dc7005045722618c521" ns2:_="" ns3:_="">
    <xsd:import namespace="c3369a6b-b953-4bf8-9d19-b4e2accb22b2"/>
    <xsd:import namespace="1a16c9cf-8e80-480e-9ade-8d39544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UOPPNumber" minOccurs="0"/>
                <xsd:element ref="ns2:LUOPPNumb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9a6b-b953-4bf8-9d19-b4e2accb2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8849d8-56ea-4eed-99d2-7504aabfa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UOPPNumber" ma:index="23" nillable="true" ma:displayName="LUOPP" ma:description="number of bid opportunity" ma:format="Dropdown" ma:internalName="LUOPPNumber" ma:percentage="FALSE">
      <xsd:simpleType>
        <xsd:restriction base="dms:Number">
          <xsd:maxInclusive value="99999999"/>
          <xsd:minInclusive value="0"/>
        </xsd:restriction>
      </xsd:simpleType>
    </xsd:element>
    <xsd:element name="LUOPPNumber0" ma:index="24" nillable="true" ma:displayName="LUOPP Number" ma:format="Dropdown" ma:indexed="true" ma:internalName="LUOPPNumb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c9cf-8e80-480e-9ade-8d395440fb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4051a-1c15-48a7-a7da-32cedacf6151}" ma:internalName="TaxCatchAll" ma:showField="CatchAllData" ma:web="1a16c9cf-8e80-480e-9ade-8d395440f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44EF2-726B-48A1-AF18-F34B1C80F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1DB21-D7F7-43FB-BF72-78D0F69CAD42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a16c9cf-8e80-480e-9ade-8d395440fb5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3369a6b-b953-4bf8-9d19-b4e2accb22b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E7F703-21EB-4A73-BB9D-A44C3CF0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9a6b-b953-4bf8-9d19-b4e2accb22b2"/>
    <ds:schemaRef ds:uri="1a16c9cf-8e80-480e-9ade-8d39544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Lucion%20JD%20Template</Template>
  <TotalTime>1</TotalTime>
  <Pages>3</Pages>
  <Words>741</Words>
  <Characters>4048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Links>
    <vt:vector size="18" baseType="variant">
      <vt:variant>
        <vt:i4>3342453</vt:i4>
      </vt:variant>
      <vt:variant>
        <vt:i4>3</vt:i4>
      </vt:variant>
      <vt:variant>
        <vt:i4>0</vt:i4>
      </vt:variant>
      <vt:variant>
        <vt:i4>5</vt:i4>
      </vt:variant>
      <vt:variant>
        <vt:lpwstr>https://lucioncouk.sharepoint.com/:w:/r/sites/Lucion/Recruitment/Recruitment/Job Descriptions 2024/Benefits 2024.docx?d=w46a7d0809e2448daa1851257ddadda0f&amp;csf=1&amp;web=1&amp;e=u9cIFh</vt:lpwstr>
      </vt:variant>
      <vt:variant>
        <vt:lpwstr/>
      </vt:variant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https://lucioncouk.sharepoint.com/:x:/r/sites/Lucion/Recruitment/Recruitment/Job Descriptions 2024/Benefits 2024 Matrix.xlsx?d=w8f2db067edf8466e957ec03c3e6905a2&amp;csf=1&amp;web=1&amp;e=icH5CK</vt:lpwstr>
      </vt:variant>
      <vt:variant>
        <vt:lpwstr/>
      </vt:variant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mailto:HR@luciongroup.com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Irving</dc:creator>
  <cp:lastModifiedBy>Jessica-Jane Diamandis</cp:lastModifiedBy>
  <cp:revision>3</cp:revision>
  <dcterms:created xsi:type="dcterms:W3CDTF">2025-11-06T17:55:00Z</dcterms:created>
  <dcterms:modified xsi:type="dcterms:W3CDTF">2025-11-06T17:55:00Z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0x010100E0B5038C0C1F4E498234DFB4122FEBB5</vt:lpwstr>
  </property>
  <property fmtid="{D5CDD505-2E9C-101B-9397-08002B2CF9AE}" pid="3" name="MediaServiceImageTags">
    <vt:lpwstr/>
  </property>
</Properties>
</file>